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FCAF" w14:textId="77777777" w:rsidR="00193B6A" w:rsidRPr="00193B6A" w:rsidRDefault="00193B6A" w:rsidP="00193B6A">
      <w:pPr>
        <w:pStyle w:val="NoSpacing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193B6A">
        <w:rPr>
          <w:rStyle w:val="markedcontent"/>
          <w:rFonts w:cstheme="minorHAnsi"/>
          <w:b/>
          <w:bCs/>
          <w:sz w:val="24"/>
          <w:szCs w:val="24"/>
        </w:rPr>
        <w:t>Jennifer Wofford, MSW, LICSW</w:t>
      </w:r>
    </w:p>
    <w:p w14:paraId="549FC5CF" w14:textId="77777777" w:rsidR="00193B6A" w:rsidRPr="00193B6A" w:rsidRDefault="00193B6A" w:rsidP="00193B6A">
      <w:pPr>
        <w:pStyle w:val="NoSpacing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193B6A">
        <w:rPr>
          <w:rStyle w:val="markedcontent"/>
          <w:rFonts w:cstheme="minorHAnsi"/>
          <w:b/>
          <w:bCs/>
          <w:sz w:val="24"/>
          <w:szCs w:val="24"/>
        </w:rPr>
        <w:t>124 Harvard Street, Brookline, MA 02445</w:t>
      </w:r>
    </w:p>
    <w:p w14:paraId="1A198FEB" w14:textId="36632838" w:rsidR="00193B6A" w:rsidRPr="00193B6A" w:rsidRDefault="00637E2D" w:rsidP="00193B6A">
      <w:pPr>
        <w:pStyle w:val="NoSpacing"/>
        <w:jc w:val="center"/>
        <w:rPr>
          <w:rStyle w:val="markedcontent"/>
          <w:rFonts w:cstheme="minorHAnsi"/>
          <w:b/>
          <w:bCs/>
          <w:sz w:val="24"/>
          <w:szCs w:val="24"/>
        </w:rPr>
      </w:pPr>
      <w:hyperlink r:id="rId4" w:history="1">
        <w:r w:rsidR="00193B6A" w:rsidRPr="00193B6A">
          <w:rPr>
            <w:rStyle w:val="Hyperlink"/>
            <w:rFonts w:cstheme="minorHAnsi"/>
            <w:b/>
            <w:bCs/>
            <w:sz w:val="24"/>
            <w:szCs w:val="24"/>
          </w:rPr>
          <w:t>www.jenniferwofford.com</w:t>
        </w:r>
      </w:hyperlink>
    </w:p>
    <w:p w14:paraId="1B8AF781" w14:textId="77777777" w:rsidR="00193B6A" w:rsidRDefault="00193B6A">
      <w:pPr>
        <w:rPr>
          <w:rStyle w:val="markedcontent"/>
          <w:rFonts w:cstheme="minorHAnsi"/>
        </w:rPr>
      </w:pPr>
    </w:p>
    <w:p w14:paraId="71243873" w14:textId="77777777" w:rsidR="00193B6A" w:rsidRPr="00193B6A" w:rsidRDefault="00193B6A" w:rsidP="00193B6A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193B6A">
        <w:rPr>
          <w:rStyle w:val="markedcontent"/>
          <w:rFonts w:cstheme="minorHAnsi"/>
          <w:b/>
          <w:bCs/>
          <w:sz w:val="24"/>
          <w:szCs w:val="24"/>
        </w:rPr>
        <w:t>Notice regarding No Surprises Billing Act and Good Faith Estimate</w:t>
      </w:r>
    </w:p>
    <w:p w14:paraId="4A22BF37" w14:textId="77777777" w:rsidR="00193B6A" w:rsidRDefault="00193B6A">
      <w:pPr>
        <w:rPr>
          <w:rStyle w:val="markedcontent"/>
          <w:rFonts w:cstheme="minorHAnsi"/>
        </w:rPr>
      </w:pPr>
    </w:p>
    <w:p w14:paraId="72138280" w14:textId="159682C0" w:rsidR="00FA05B3" w:rsidRDefault="00FA05B3">
      <w:pPr>
        <w:rPr>
          <w:rStyle w:val="markedcontent"/>
          <w:rFonts w:cstheme="minorHAnsi"/>
        </w:rPr>
      </w:pPr>
      <w:r w:rsidRPr="00FA05B3">
        <w:rPr>
          <w:rStyle w:val="markedcontent"/>
          <w:rFonts w:cstheme="minorHAnsi"/>
        </w:rPr>
        <w:t xml:space="preserve">January </w:t>
      </w:r>
      <w:r w:rsidR="00193B6A">
        <w:rPr>
          <w:rStyle w:val="markedcontent"/>
          <w:rFonts w:cstheme="minorHAnsi"/>
        </w:rPr>
        <w:t>2</w:t>
      </w:r>
      <w:r w:rsidRPr="00FA05B3">
        <w:rPr>
          <w:rStyle w:val="markedcontent"/>
          <w:rFonts w:cstheme="minorHAnsi"/>
        </w:rPr>
        <w:t>, 2022</w:t>
      </w:r>
    </w:p>
    <w:p w14:paraId="70670D7C" w14:textId="77777777" w:rsidR="00D07EB2" w:rsidRDefault="00FA05B3">
      <w:pPr>
        <w:rPr>
          <w:rStyle w:val="markedcontent"/>
          <w:rFonts w:cstheme="minorHAnsi"/>
        </w:rPr>
      </w:pPr>
      <w:r w:rsidRPr="00FA05B3">
        <w:rPr>
          <w:rFonts w:cstheme="minorHAnsi"/>
        </w:rPr>
        <w:br/>
      </w:r>
      <w:r w:rsidRPr="00FA05B3">
        <w:rPr>
          <w:rStyle w:val="markedcontent"/>
          <w:rFonts w:cstheme="minorHAnsi"/>
        </w:rPr>
        <w:t>Dear Client</w:t>
      </w:r>
      <w:r>
        <w:rPr>
          <w:rStyle w:val="markedcontent"/>
          <w:rFonts w:cstheme="minorHAnsi"/>
        </w:rPr>
        <w:t>s</w:t>
      </w:r>
      <w:r w:rsidRPr="00FA05B3">
        <w:rPr>
          <w:rStyle w:val="markedcontent"/>
          <w:rFonts w:cstheme="minorHAnsi"/>
        </w:rPr>
        <w:t>,</w:t>
      </w:r>
      <w:r w:rsidRPr="00FA05B3">
        <w:rPr>
          <w:rFonts w:cstheme="minorHAnsi"/>
        </w:rPr>
        <w:br/>
      </w:r>
    </w:p>
    <w:p w14:paraId="49A5230E" w14:textId="25D85196" w:rsidR="00D07EB2" w:rsidRDefault="00FA05B3">
      <w:pPr>
        <w:rPr>
          <w:rStyle w:val="markedcontent"/>
          <w:rFonts w:cstheme="minorHAnsi"/>
        </w:rPr>
      </w:pPr>
      <w:r w:rsidRPr="00FA05B3">
        <w:rPr>
          <w:rStyle w:val="markedcontent"/>
          <w:rFonts w:cstheme="minorHAnsi"/>
        </w:rPr>
        <w:t xml:space="preserve">In compliance with </w:t>
      </w:r>
      <w:r w:rsidR="00D07EB2">
        <w:rPr>
          <w:rStyle w:val="markedcontent"/>
          <w:rFonts w:cstheme="minorHAnsi"/>
        </w:rPr>
        <w:t xml:space="preserve">a new law, </w:t>
      </w:r>
      <w:r w:rsidRPr="00FA05B3">
        <w:rPr>
          <w:rStyle w:val="markedcontent"/>
          <w:rFonts w:cstheme="minorHAnsi"/>
        </w:rPr>
        <w:t xml:space="preserve">the No Surprises </w:t>
      </w:r>
      <w:r w:rsidR="00D07EB2">
        <w:rPr>
          <w:rStyle w:val="markedcontent"/>
          <w:rFonts w:cstheme="minorHAnsi"/>
        </w:rPr>
        <w:t xml:space="preserve">Billing </w:t>
      </w:r>
      <w:r w:rsidRPr="00FA05B3">
        <w:rPr>
          <w:rStyle w:val="markedcontent"/>
          <w:rFonts w:cstheme="minorHAnsi"/>
        </w:rPr>
        <w:t>Act that goes into effect January 1, 2022, all</w:t>
      </w:r>
      <w:r w:rsidRPr="00FA05B3">
        <w:rPr>
          <w:rFonts w:cstheme="minorHAnsi"/>
        </w:rPr>
        <w:br/>
      </w:r>
      <w:r w:rsidRPr="00FA05B3">
        <w:rPr>
          <w:rStyle w:val="markedcontent"/>
          <w:rFonts w:cstheme="minorHAnsi"/>
        </w:rPr>
        <w:t xml:space="preserve">healthcare providers are required to notify clients of their </w:t>
      </w:r>
      <w:proofErr w:type="gramStart"/>
      <w:r w:rsidRPr="00FA05B3">
        <w:rPr>
          <w:rStyle w:val="markedcontent"/>
          <w:rFonts w:cstheme="minorHAnsi"/>
        </w:rPr>
        <w:t>Federal</w:t>
      </w:r>
      <w:proofErr w:type="gramEnd"/>
      <w:r w:rsidRPr="00FA05B3">
        <w:rPr>
          <w:rStyle w:val="markedcontent"/>
          <w:rFonts w:cstheme="minorHAnsi"/>
        </w:rPr>
        <w:t xml:space="preserve"> rights and</w:t>
      </w:r>
      <w:r w:rsidR="00D07EB2">
        <w:rPr>
          <w:rStyle w:val="markedcontent"/>
          <w:rFonts w:cstheme="minorHAnsi"/>
        </w:rPr>
        <w:t xml:space="preserve"> </w:t>
      </w:r>
      <w:r w:rsidRPr="00FA05B3">
        <w:rPr>
          <w:rStyle w:val="markedcontent"/>
          <w:rFonts w:cstheme="minorHAnsi"/>
        </w:rPr>
        <w:t>protections against “surprise billing.”</w:t>
      </w:r>
      <w:r w:rsidR="00D07EB2">
        <w:rPr>
          <w:rStyle w:val="markedcontent"/>
          <w:rFonts w:cstheme="minorHAnsi"/>
        </w:rPr>
        <w:t xml:space="preserve"> </w:t>
      </w:r>
      <w:r w:rsidRPr="00FA05B3">
        <w:rPr>
          <w:rStyle w:val="markedcontent"/>
          <w:rFonts w:cstheme="minorHAnsi"/>
        </w:rPr>
        <w:t>This Act requires that we notify you of your federally protected rights to receive a</w:t>
      </w:r>
      <w:r w:rsidRPr="00FA05B3">
        <w:rPr>
          <w:rFonts w:cstheme="minorHAnsi"/>
        </w:rPr>
        <w:br/>
      </w:r>
      <w:r w:rsidRPr="00FA05B3">
        <w:rPr>
          <w:rStyle w:val="markedcontent"/>
          <w:rFonts w:cstheme="minorHAnsi"/>
        </w:rPr>
        <w:t xml:space="preserve">notification when services are rendered by an out-of-network provider, if a </w:t>
      </w:r>
      <w:r w:rsidR="00D07EB2">
        <w:rPr>
          <w:rStyle w:val="markedcontent"/>
          <w:rFonts w:cstheme="minorHAnsi"/>
        </w:rPr>
        <w:t>Patie</w:t>
      </w:r>
      <w:r w:rsidRPr="00FA05B3">
        <w:rPr>
          <w:rStyle w:val="markedcontent"/>
          <w:rFonts w:cstheme="minorHAnsi"/>
        </w:rPr>
        <w:t>nt is</w:t>
      </w:r>
      <w:r w:rsidR="00D07EB2">
        <w:rPr>
          <w:rStyle w:val="markedcontent"/>
          <w:rFonts w:cstheme="minorHAnsi"/>
        </w:rPr>
        <w:t xml:space="preserve"> </w:t>
      </w:r>
      <w:r w:rsidRPr="00FA05B3">
        <w:rPr>
          <w:rStyle w:val="markedcontent"/>
          <w:rFonts w:cstheme="minorHAnsi"/>
        </w:rPr>
        <w:t xml:space="preserve">uninsured, or if a </w:t>
      </w:r>
      <w:r w:rsidR="00D07EB2">
        <w:rPr>
          <w:rStyle w:val="markedcontent"/>
          <w:rFonts w:cstheme="minorHAnsi"/>
        </w:rPr>
        <w:t>Patien</w:t>
      </w:r>
      <w:r w:rsidRPr="00FA05B3">
        <w:rPr>
          <w:rStyle w:val="markedcontent"/>
          <w:rFonts w:cstheme="minorHAnsi"/>
        </w:rPr>
        <w:t>t elects not to use their insurance.</w:t>
      </w:r>
      <w:r w:rsidR="00D07EB2">
        <w:rPr>
          <w:rStyle w:val="markedcontent"/>
          <w:rFonts w:cstheme="minorHAnsi"/>
        </w:rPr>
        <w:t xml:space="preserve"> </w:t>
      </w:r>
      <w:r w:rsidRPr="00FA05B3">
        <w:rPr>
          <w:rStyle w:val="markedcontent"/>
          <w:rFonts w:cstheme="minorHAnsi"/>
        </w:rPr>
        <w:t>Additionally, we are required to provide you with a Good Faith Estimate of the</w:t>
      </w:r>
      <w:r w:rsidR="00D07EB2">
        <w:rPr>
          <w:rStyle w:val="markedcontent"/>
          <w:rFonts w:cstheme="minorHAnsi"/>
        </w:rPr>
        <w:t xml:space="preserve"> </w:t>
      </w:r>
      <w:r w:rsidRPr="00FA05B3">
        <w:rPr>
          <w:rStyle w:val="markedcontent"/>
          <w:rFonts w:cstheme="minorHAnsi"/>
        </w:rPr>
        <w:t xml:space="preserve">cost of services (please </w:t>
      </w:r>
      <w:r w:rsidR="00D07EB2">
        <w:rPr>
          <w:rStyle w:val="markedcontent"/>
          <w:rFonts w:cstheme="minorHAnsi"/>
        </w:rPr>
        <w:t>find this form on</w:t>
      </w:r>
      <w:r w:rsidRPr="00FA05B3">
        <w:rPr>
          <w:rStyle w:val="markedcontent"/>
          <w:rFonts w:cstheme="minorHAnsi"/>
        </w:rPr>
        <w:t xml:space="preserve"> </w:t>
      </w:r>
      <w:r w:rsidR="00D07EB2">
        <w:rPr>
          <w:rStyle w:val="markedcontent"/>
          <w:rFonts w:cstheme="minorHAnsi"/>
        </w:rPr>
        <w:t>my website</w:t>
      </w:r>
      <w:r w:rsidRPr="00FA05B3">
        <w:rPr>
          <w:rStyle w:val="markedcontent"/>
          <w:rFonts w:cstheme="minorHAnsi"/>
        </w:rPr>
        <w:t xml:space="preserve"> </w:t>
      </w:r>
      <w:r w:rsidR="00D07EB2">
        <w:rPr>
          <w:rStyle w:val="markedcontent"/>
          <w:rFonts w:cstheme="minorHAnsi"/>
        </w:rPr>
        <w:t>under “forms”</w:t>
      </w:r>
      <w:r w:rsidRPr="00FA05B3">
        <w:rPr>
          <w:rStyle w:val="markedcontent"/>
          <w:rFonts w:cstheme="minorHAnsi"/>
        </w:rPr>
        <w:t>). It is</w:t>
      </w:r>
      <w:r w:rsidRPr="00FA05B3">
        <w:rPr>
          <w:rFonts w:cstheme="minorHAnsi"/>
        </w:rPr>
        <w:br/>
      </w:r>
      <w:r w:rsidRPr="00FA05B3">
        <w:rPr>
          <w:rStyle w:val="markedcontent"/>
          <w:rFonts w:cstheme="minorHAnsi"/>
        </w:rPr>
        <w:t xml:space="preserve">difficult to determine </w:t>
      </w:r>
      <w:r w:rsidR="00D07EB2">
        <w:rPr>
          <w:rStyle w:val="markedcontent"/>
          <w:rFonts w:cstheme="minorHAnsi"/>
        </w:rPr>
        <w:t>in advance the actual</w:t>
      </w:r>
      <w:r w:rsidRPr="00FA05B3">
        <w:rPr>
          <w:rStyle w:val="markedcontent"/>
          <w:rFonts w:cstheme="minorHAnsi"/>
        </w:rPr>
        <w:t xml:space="preserve"> length of treatment for mental health care</w:t>
      </w:r>
      <w:r w:rsidR="00D07EB2">
        <w:rPr>
          <w:rStyle w:val="markedcontent"/>
          <w:rFonts w:cstheme="minorHAnsi"/>
        </w:rPr>
        <w:t xml:space="preserve"> and psychotherapy services</w:t>
      </w:r>
      <w:r w:rsidRPr="00FA05B3">
        <w:rPr>
          <w:rStyle w:val="markedcontent"/>
          <w:rFonts w:cstheme="minorHAnsi"/>
        </w:rPr>
        <w:t>, and each</w:t>
      </w:r>
      <w:r w:rsidR="00D07EB2">
        <w:rPr>
          <w:rStyle w:val="markedcontent"/>
          <w:rFonts w:cstheme="minorHAnsi"/>
        </w:rPr>
        <w:t xml:space="preserve"> pati</w:t>
      </w:r>
      <w:r w:rsidRPr="00FA05B3">
        <w:rPr>
          <w:rStyle w:val="markedcontent"/>
          <w:rFonts w:cstheme="minorHAnsi"/>
        </w:rPr>
        <w:t xml:space="preserve">ent has </w:t>
      </w:r>
      <w:r w:rsidR="00D07EB2">
        <w:rPr>
          <w:rStyle w:val="markedcontent"/>
          <w:rFonts w:cstheme="minorHAnsi"/>
        </w:rPr>
        <w:t>the</w:t>
      </w:r>
      <w:r w:rsidRPr="00FA05B3">
        <w:rPr>
          <w:rStyle w:val="markedcontent"/>
          <w:rFonts w:cstheme="minorHAnsi"/>
        </w:rPr>
        <w:t xml:space="preserve"> right to decide how long they would like to participate in mental health</w:t>
      </w:r>
      <w:r w:rsidR="00D07EB2">
        <w:rPr>
          <w:rStyle w:val="markedcontent"/>
          <w:rFonts w:cstheme="minorHAnsi"/>
        </w:rPr>
        <w:t xml:space="preserve"> </w:t>
      </w:r>
      <w:r w:rsidRPr="00FA05B3">
        <w:rPr>
          <w:rStyle w:val="markedcontent"/>
          <w:rFonts w:cstheme="minorHAnsi"/>
        </w:rPr>
        <w:t>care</w:t>
      </w:r>
      <w:r w:rsidR="00D07EB2">
        <w:rPr>
          <w:rStyle w:val="markedcontent"/>
          <w:rFonts w:cstheme="minorHAnsi"/>
        </w:rPr>
        <w:t xml:space="preserve"> and whether to receive psychotherapy services</w:t>
      </w:r>
      <w:r w:rsidRPr="00FA05B3">
        <w:rPr>
          <w:rStyle w:val="markedcontent"/>
          <w:rFonts w:cstheme="minorHAnsi"/>
        </w:rPr>
        <w:t xml:space="preserve">. Therefore, </w:t>
      </w:r>
      <w:r w:rsidR="00D07EB2">
        <w:rPr>
          <w:rStyle w:val="markedcontent"/>
          <w:rFonts w:cstheme="minorHAnsi"/>
        </w:rPr>
        <w:t>the Good Faith Estimate form I have created is based on the</w:t>
      </w:r>
      <w:r w:rsidRPr="00FA05B3">
        <w:rPr>
          <w:rStyle w:val="markedcontent"/>
          <w:rFonts w:cstheme="minorHAnsi"/>
        </w:rPr>
        <w:t xml:space="preserve"> fee schedule for the services typically offered </w:t>
      </w:r>
      <w:r w:rsidR="00D07EB2">
        <w:rPr>
          <w:rStyle w:val="markedcontent"/>
          <w:rFonts w:cstheme="minorHAnsi"/>
        </w:rPr>
        <w:t>in my therapy practice.  We will colla</w:t>
      </w:r>
      <w:r w:rsidRPr="00FA05B3">
        <w:rPr>
          <w:rStyle w:val="markedcontent"/>
          <w:rFonts w:cstheme="minorHAnsi"/>
        </w:rPr>
        <w:t xml:space="preserve">borate </w:t>
      </w:r>
      <w:r w:rsidR="00D07EB2">
        <w:rPr>
          <w:rStyle w:val="markedcontent"/>
          <w:rFonts w:cstheme="minorHAnsi"/>
        </w:rPr>
        <w:t>together</w:t>
      </w:r>
      <w:r w:rsidRPr="00FA05B3">
        <w:rPr>
          <w:rStyle w:val="markedcontent"/>
          <w:rFonts w:cstheme="minorHAnsi"/>
        </w:rPr>
        <w:t xml:space="preserve"> to determine</w:t>
      </w:r>
      <w:r w:rsidR="00D07EB2">
        <w:rPr>
          <w:rStyle w:val="markedcontent"/>
          <w:rFonts w:cstheme="minorHAnsi"/>
        </w:rPr>
        <w:t xml:space="preserve"> </w:t>
      </w:r>
      <w:r w:rsidRPr="00FA05B3">
        <w:rPr>
          <w:rStyle w:val="markedcontent"/>
          <w:rFonts w:cstheme="minorHAnsi"/>
        </w:rPr>
        <w:t>how many sessions you may need.</w:t>
      </w:r>
      <w:r w:rsidR="00D07EB2">
        <w:rPr>
          <w:rStyle w:val="markedcontent"/>
          <w:rFonts w:cstheme="minorHAnsi"/>
        </w:rPr>
        <w:t xml:space="preserve">   Psychotherapy services offered by Jennifer Wofford are entirely voluntary, and entirely at the choice and discretion of the </w:t>
      </w:r>
      <w:r w:rsidR="00D07EB2" w:rsidRPr="00B45C74">
        <w:rPr>
          <w:rStyle w:val="markedcontent"/>
          <w:rFonts w:cstheme="minorHAnsi"/>
        </w:rPr>
        <w:t xml:space="preserve">Patient. </w:t>
      </w:r>
      <w:r w:rsidR="00B45C74" w:rsidRPr="00B45C74">
        <w:rPr>
          <w:rStyle w:val="markedcontent"/>
          <w:rFonts w:cstheme="minorHAnsi"/>
        </w:rPr>
        <w:t xml:space="preserve"> </w:t>
      </w:r>
      <w:r w:rsidR="00B45C74">
        <w:rPr>
          <w:rStyle w:val="markedcontent"/>
        </w:rPr>
        <w:t>As Jennifer Wofford is an out-of-network provider, y</w:t>
      </w:r>
      <w:r w:rsidR="00B45C74" w:rsidRPr="00B45C74">
        <w:rPr>
          <w:rStyle w:val="markedcontent"/>
        </w:rPr>
        <w:t xml:space="preserve">our health plan might </w:t>
      </w:r>
      <w:r w:rsidR="00B45C74">
        <w:rPr>
          <w:rStyle w:val="markedcontent"/>
        </w:rPr>
        <w:t xml:space="preserve">or might not reimburse you, and your plan might or might </w:t>
      </w:r>
      <w:r w:rsidR="00B45C74" w:rsidRPr="00B45C74">
        <w:rPr>
          <w:rStyle w:val="markedcontent"/>
        </w:rPr>
        <w:t xml:space="preserve">not count any of the amount you pay towards your deductible and out-of-pocket limit. </w:t>
      </w:r>
      <w:r w:rsidR="00B45C74" w:rsidRPr="00B45C74">
        <w:rPr>
          <w:rStyle w:val="markedcontent"/>
          <w:b/>
          <w:bCs/>
          <w:i/>
          <w:iCs/>
        </w:rPr>
        <w:t xml:space="preserve">Contact your health </w:t>
      </w:r>
      <w:r w:rsidR="00B45C74">
        <w:rPr>
          <w:rStyle w:val="markedcontent"/>
          <w:b/>
          <w:bCs/>
          <w:i/>
          <w:iCs/>
        </w:rPr>
        <w:t xml:space="preserve">insurance </w:t>
      </w:r>
      <w:r w:rsidR="00B45C74" w:rsidRPr="00B45C74">
        <w:rPr>
          <w:rStyle w:val="markedcontent"/>
          <w:b/>
          <w:bCs/>
          <w:i/>
          <w:iCs/>
        </w:rPr>
        <w:t>plan for more information</w:t>
      </w:r>
      <w:r w:rsidR="00B45C74">
        <w:rPr>
          <w:rStyle w:val="markedcontent"/>
          <w:b/>
          <w:bCs/>
          <w:i/>
          <w:iCs/>
        </w:rPr>
        <w:t xml:space="preserve"> and to determine what reimbursement you can expect to receive from your insurance plan</w:t>
      </w:r>
      <w:r w:rsidR="00B45C74" w:rsidRPr="00B45C74">
        <w:rPr>
          <w:rStyle w:val="markedcontent"/>
        </w:rPr>
        <w:t>.</w:t>
      </w:r>
      <w:r w:rsidR="00B45C74">
        <w:rPr>
          <w:rStyle w:val="markedcontent"/>
        </w:rPr>
        <w:t xml:space="preserve"> </w:t>
      </w:r>
      <w:r w:rsidR="00D07EB2" w:rsidRPr="00B45C74">
        <w:rPr>
          <w:rStyle w:val="markedcontent"/>
          <w:rFonts w:cstheme="minorHAnsi"/>
        </w:rPr>
        <w:t xml:space="preserve"> </w:t>
      </w:r>
      <w:r w:rsidRPr="00B45C74">
        <w:rPr>
          <w:rStyle w:val="markedcontent"/>
          <w:rFonts w:cstheme="minorHAnsi"/>
        </w:rPr>
        <w:t xml:space="preserve">It is a </w:t>
      </w:r>
      <w:proofErr w:type="gramStart"/>
      <w:r w:rsidRPr="00B45C74">
        <w:rPr>
          <w:rStyle w:val="markedcontent"/>
          <w:rFonts w:cstheme="minorHAnsi"/>
        </w:rPr>
        <w:t>Federal</w:t>
      </w:r>
      <w:proofErr w:type="gramEnd"/>
      <w:r w:rsidRPr="00FA05B3">
        <w:rPr>
          <w:rStyle w:val="markedcontent"/>
          <w:rFonts w:cstheme="minorHAnsi"/>
        </w:rPr>
        <w:t xml:space="preserve"> requirement that we have each client sign this form to begin/resume</w:t>
      </w:r>
      <w:r w:rsidR="00D07EB2">
        <w:rPr>
          <w:rStyle w:val="markedcontent"/>
          <w:rFonts w:cstheme="minorHAnsi"/>
        </w:rPr>
        <w:t xml:space="preserve"> </w:t>
      </w:r>
      <w:r w:rsidRPr="00FA05B3">
        <w:rPr>
          <w:rStyle w:val="markedcontent"/>
          <w:rFonts w:cstheme="minorHAnsi"/>
        </w:rPr>
        <w:t xml:space="preserve">treatment. Please </w:t>
      </w:r>
      <w:r w:rsidR="00D07EB2">
        <w:rPr>
          <w:rStyle w:val="markedcontent"/>
          <w:rFonts w:cstheme="minorHAnsi"/>
        </w:rPr>
        <w:t>Sign</w:t>
      </w:r>
      <w:r w:rsidRPr="00FA05B3">
        <w:rPr>
          <w:rStyle w:val="markedcontent"/>
          <w:rFonts w:cstheme="minorHAnsi"/>
        </w:rPr>
        <w:t xml:space="preserve"> this</w:t>
      </w:r>
      <w:r w:rsidR="00D07EB2">
        <w:rPr>
          <w:rStyle w:val="markedcontent"/>
          <w:rFonts w:cstheme="minorHAnsi"/>
        </w:rPr>
        <w:t xml:space="preserve"> Good Faith Estimate d</w:t>
      </w:r>
      <w:r w:rsidRPr="00FA05B3">
        <w:rPr>
          <w:rStyle w:val="markedcontent"/>
          <w:rFonts w:cstheme="minorHAnsi"/>
        </w:rPr>
        <w:t xml:space="preserve">ocument (available on </w:t>
      </w:r>
      <w:r w:rsidR="00D07EB2">
        <w:rPr>
          <w:rStyle w:val="markedcontent"/>
          <w:rFonts w:cstheme="minorHAnsi"/>
        </w:rPr>
        <w:t>my website, by email, and available to be handed to you in person if we meet</w:t>
      </w:r>
      <w:r w:rsidRPr="00FA05B3">
        <w:rPr>
          <w:rStyle w:val="markedcontent"/>
          <w:rFonts w:cstheme="minorHAnsi"/>
        </w:rPr>
        <w:t>)</w:t>
      </w:r>
      <w:r w:rsidR="00D07EB2">
        <w:rPr>
          <w:rStyle w:val="markedcontent"/>
          <w:rFonts w:cstheme="minorHAnsi"/>
        </w:rPr>
        <w:t xml:space="preserve"> </w:t>
      </w:r>
      <w:r w:rsidRPr="00FA05B3">
        <w:rPr>
          <w:rStyle w:val="markedcontent"/>
          <w:rFonts w:cstheme="minorHAnsi"/>
        </w:rPr>
        <w:t>before your next appointment. If you have any questions, please don’t hesitate to</w:t>
      </w:r>
      <w:r w:rsidR="00D07EB2">
        <w:rPr>
          <w:rStyle w:val="markedcontent"/>
          <w:rFonts w:cstheme="minorHAnsi"/>
        </w:rPr>
        <w:t xml:space="preserve"> </w:t>
      </w:r>
      <w:r w:rsidRPr="00FA05B3">
        <w:rPr>
          <w:rStyle w:val="markedcontent"/>
          <w:rFonts w:cstheme="minorHAnsi"/>
        </w:rPr>
        <w:t>ask.</w:t>
      </w:r>
      <w:r w:rsidR="0020000A">
        <w:rPr>
          <w:rStyle w:val="markedcontent"/>
          <w:rFonts w:cstheme="minorHAnsi"/>
        </w:rPr>
        <w:t xml:space="preserve">  </w:t>
      </w:r>
      <w:r w:rsidRPr="00FA05B3">
        <w:rPr>
          <w:rStyle w:val="markedcontent"/>
          <w:rFonts w:cstheme="minorHAnsi"/>
        </w:rPr>
        <w:t>Thank you very mu</w:t>
      </w:r>
      <w:r w:rsidR="00D07EB2">
        <w:rPr>
          <w:rStyle w:val="markedcontent"/>
          <w:rFonts w:cstheme="minorHAnsi"/>
        </w:rPr>
        <w:t>ch.  I look forward to working with you to meet your psychotherapy needs.</w:t>
      </w:r>
    </w:p>
    <w:p w14:paraId="5888DA63" w14:textId="2DF507FD" w:rsidR="00D07EB2" w:rsidRDefault="00D07EB2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Warmly,</w:t>
      </w:r>
    </w:p>
    <w:p w14:paraId="2C403F8B" w14:textId="1FEB5249" w:rsidR="0020000A" w:rsidRDefault="0020000A">
      <w:pPr>
        <w:rPr>
          <w:rStyle w:val="markedcontent"/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1C0744B" wp14:editId="7FA290FF">
            <wp:extent cx="1240743" cy="47495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28" cy="48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FFC9" w14:textId="71605D9F" w:rsidR="00D07EB2" w:rsidRDefault="00D07EB2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Jennifer Wofford, MSW, LICSW</w:t>
      </w:r>
    </w:p>
    <w:p w14:paraId="148B4219" w14:textId="77777777" w:rsidR="00D07EB2" w:rsidRPr="00B45C74" w:rsidRDefault="00D07EB2" w:rsidP="00D07EB2">
      <w:pPr>
        <w:pStyle w:val="NoSpacing"/>
        <w:rPr>
          <w:i/>
          <w:iCs/>
        </w:rPr>
      </w:pPr>
      <w:r w:rsidRPr="00B45C74">
        <w:rPr>
          <w:i/>
          <w:iCs/>
        </w:rPr>
        <w:t>Massachusetts Board of Social Work License #120991</w:t>
      </w:r>
    </w:p>
    <w:p w14:paraId="3D737374" w14:textId="77777777" w:rsidR="00D07EB2" w:rsidRPr="00B45C74" w:rsidRDefault="00D07EB2" w:rsidP="00D07EB2">
      <w:pPr>
        <w:pStyle w:val="NoSpacing"/>
        <w:rPr>
          <w:i/>
          <w:iCs/>
        </w:rPr>
      </w:pPr>
      <w:r w:rsidRPr="00B45C74">
        <w:rPr>
          <w:i/>
          <w:iCs/>
        </w:rPr>
        <w:t>District of Columbia Board of Social Work License #LC50078587</w:t>
      </w:r>
    </w:p>
    <w:p w14:paraId="1120EFBA" w14:textId="77777777" w:rsidR="00D07EB2" w:rsidRPr="00B45C74" w:rsidRDefault="00D07EB2" w:rsidP="00D07EB2">
      <w:pPr>
        <w:pStyle w:val="NoSpacing"/>
        <w:rPr>
          <w:i/>
          <w:iCs/>
        </w:rPr>
      </w:pPr>
      <w:r w:rsidRPr="00B45C74">
        <w:rPr>
          <w:i/>
          <w:iCs/>
        </w:rPr>
        <w:t>Maryland Board of Social Work License #13252</w:t>
      </w:r>
    </w:p>
    <w:p w14:paraId="37996A18" w14:textId="77777777" w:rsidR="00D07EB2" w:rsidRPr="00B45C74" w:rsidRDefault="00D07EB2" w:rsidP="00D07EB2">
      <w:pPr>
        <w:pStyle w:val="NoSpacing"/>
        <w:rPr>
          <w:i/>
          <w:iCs/>
        </w:rPr>
      </w:pPr>
      <w:r w:rsidRPr="00B45C74">
        <w:rPr>
          <w:i/>
          <w:iCs/>
        </w:rPr>
        <w:t>I.R.S. Employer Tax Identification #87-0785398</w:t>
      </w:r>
    </w:p>
    <w:p w14:paraId="1387E50D" w14:textId="1E4EAC68" w:rsidR="00D07EB2" w:rsidRPr="00B45C74" w:rsidRDefault="00D07EB2" w:rsidP="00D07EB2">
      <w:pPr>
        <w:pStyle w:val="NoSpacing"/>
        <w:rPr>
          <w:i/>
          <w:iCs/>
        </w:rPr>
      </w:pPr>
      <w:r w:rsidRPr="00B45C74">
        <w:rPr>
          <w:i/>
          <w:iCs/>
        </w:rPr>
        <w:t>National Provider Identification #114442110</w:t>
      </w:r>
    </w:p>
    <w:sectPr w:rsidR="00D07EB2" w:rsidRPr="00B4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B3"/>
    <w:rsid w:val="00193B6A"/>
    <w:rsid w:val="0020000A"/>
    <w:rsid w:val="00637E2D"/>
    <w:rsid w:val="00B45C74"/>
    <w:rsid w:val="00D07EB2"/>
    <w:rsid w:val="00D71589"/>
    <w:rsid w:val="00DC6755"/>
    <w:rsid w:val="00FA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1F9E"/>
  <w15:chartTrackingRefBased/>
  <w15:docId w15:val="{CD64720C-759F-46B3-B850-15A774C6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A05B3"/>
  </w:style>
  <w:style w:type="paragraph" w:styleId="NoSpacing">
    <w:name w:val="No Spacing"/>
    <w:uiPriority w:val="1"/>
    <w:qFormat/>
    <w:rsid w:val="00D07E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3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jenniferwof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2022-01-06T14:57:00Z</dcterms:created>
  <dcterms:modified xsi:type="dcterms:W3CDTF">2022-01-06T14:57:00Z</dcterms:modified>
</cp:coreProperties>
</file>